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1FB" w:rsidRPr="006601A5" w:rsidRDefault="006601A5" w:rsidP="006601A5">
      <w:pPr>
        <w:pStyle w:val="Heading1"/>
        <w:jc w:val="center"/>
        <w:rPr>
          <w:b/>
          <w:u w:val="single"/>
        </w:rPr>
      </w:pPr>
      <w:r w:rsidRPr="006601A5">
        <w:rPr>
          <w:b/>
          <w:u w:val="single"/>
        </w:rPr>
        <w:t>Changes to Maine State Government Email Encryption</w:t>
      </w:r>
    </w:p>
    <w:p w:rsidR="00A841FB" w:rsidRDefault="00A841FB" w:rsidP="00524FD4">
      <w:pPr>
        <w:ind w:left="720" w:hanging="720"/>
      </w:pPr>
    </w:p>
    <w:p w:rsidR="00A841FB" w:rsidRDefault="00A841FB" w:rsidP="00A841FB"/>
    <w:p w:rsidR="00524FD4" w:rsidRDefault="00524FD4" w:rsidP="00524FD4">
      <w:pPr>
        <w:ind w:left="720" w:hanging="720"/>
      </w:pPr>
      <w:r>
        <w:t xml:space="preserve">To: </w:t>
      </w:r>
      <w:r>
        <w:tab/>
        <w:t xml:space="preserve">All those who have business with </w:t>
      </w:r>
      <w:r w:rsidRPr="00535E21">
        <w:t xml:space="preserve">the Bureau </w:t>
      </w:r>
      <w:r>
        <w:t>of Rehabilitation Services</w:t>
      </w:r>
      <w:r w:rsidRPr="00535E21">
        <w:t>, which includes the Division of</w:t>
      </w:r>
      <w:r>
        <w:t xml:space="preserve"> Vocational Rehabilitation</w:t>
      </w:r>
      <w:r w:rsidRPr="00535E21">
        <w:t xml:space="preserve"> and the Division for the Bl</w:t>
      </w:r>
      <w:r>
        <w:t>ind and Visually-Impaired</w:t>
      </w:r>
    </w:p>
    <w:p w:rsidR="00A841FB" w:rsidRDefault="00A841FB" w:rsidP="00524FD4">
      <w:pPr>
        <w:ind w:left="720" w:hanging="720"/>
      </w:pPr>
    </w:p>
    <w:p w:rsidR="00524FD4" w:rsidRDefault="00524FD4" w:rsidP="00524FD4">
      <w:r>
        <w:t>From:</w:t>
      </w:r>
      <w:r>
        <w:tab/>
        <w:t>Karen Fraser –Director, Bureau of Rehabilitation Services (BRS)</w:t>
      </w:r>
    </w:p>
    <w:p w:rsidR="00524FD4" w:rsidRDefault="00524FD4" w:rsidP="00524FD4">
      <w:r>
        <w:tab/>
        <w:t>Betsy Hopkins – Director, Division of Vocational Rehabilitation (DVR)</w:t>
      </w:r>
    </w:p>
    <w:p w:rsidR="00524FD4" w:rsidRDefault="00524FD4" w:rsidP="00524FD4">
      <w:r>
        <w:tab/>
      </w:r>
      <w:r w:rsidR="00AF46F1">
        <w:t>Brenda Drummond</w:t>
      </w:r>
      <w:r>
        <w:t xml:space="preserve"> – Director, Division for the Blind and Visually Impaired (DBVI)</w:t>
      </w:r>
    </w:p>
    <w:p w:rsidR="00524FD4" w:rsidRDefault="00524FD4" w:rsidP="00524FD4"/>
    <w:p w:rsidR="00524FD4" w:rsidRDefault="00A841FB" w:rsidP="00524FD4">
      <w:r>
        <w:t xml:space="preserve">Date: </w:t>
      </w:r>
      <w:r>
        <w:tab/>
        <w:t xml:space="preserve">June </w:t>
      </w:r>
      <w:r w:rsidR="001C4771">
        <w:t>12</w:t>
      </w:r>
      <w:r>
        <w:t>, 2017</w:t>
      </w:r>
    </w:p>
    <w:p w:rsidR="00A841FB" w:rsidRDefault="00A841FB" w:rsidP="00524FD4"/>
    <w:p w:rsidR="00524FD4" w:rsidRPr="006601A5" w:rsidRDefault="00524FD4" w:rsidP="00524FD4">
      <w:pPr>
        <w:rPr>
          <w:b/>
          <w:sz w:val="24"/>
          <w:szCs w:val="24"/>
        </w:rPr>
      </w:pPr>
      <w:r w:rsidRPr="006601A5">
        <w:rPr>
          <w:b/>
          <w:sz w:val="24"/>
          <w:szCs w:val="24"/>
        </w:rPr>
        <w:t>Re:</w:t>
      </w:r>
      <w:r w:rsidRPr="006601A5">
        <w:rPr>
          <w:b/>
          <w:sz w:val="24"/>
          <w:szCs w:val="24"/>
        </w:rPr>
        <w:tab/>
      </w:r>
      <w:r w:rsidR="006601A5" w:rsidRPr="006601A5">
        <w:rPr>
          <w:b/>
          <w:sz w:val="24"/>
          <w:szCs w:val="24"/>
        </w:rPr>
        <w:t>Change in State of Maine Email Encryption Process starting 6/14/2017</w:t>
      </w:r>
    </w:p>
    <w:p w:rsidR="00A841FB" w:rsidRDefault="00A841FB" w:rsidP="00524FD4"/>
    <w:p w:rsidR="00780A47" w:rsidRPr="00BB1301" w:rsidRDefault="00751117" w:rsidP="00524FD4">
      <w:pPr>
        <w:rPr>
          <w:rFonts w:asciiTheme="minorHAnsi" w:hAnsiTheme="minorHAnsi"/>
          <w:b/>
          <w:i/>
        </w:rPr>
      </w:pPr>
      <w:r w:rsidRPr="00BB1301">
        <w:rPr>
          <w:rStyle w:val="blackclass1"/>
          <w:rFonts w:asciiTheme="minorHAnsi" w:hAnsiTheme="minorHAnsi" w:cs="Tahoma"/>
          <w:b/>
          <w:i/>
        </w:rPr>
        <w:t>Beginning June 14</w:t>
      </w:r>
      <w:r w:rsidRPr="00BB1301">
        <w:rPr>
          <w:rStyle w:val="blackclass1"/>
          <w:rFonts w:asciiTheme="minorHAnsi" w:hAnsiTheme="minorHAnsi" w:cs="Tahoma"/>
          <w:b/>
          <w:i/>
          <w:vertAlign w:val="superscript"/>
        </w:rPr>
        <w:t>th</w:t>
      </w:r>
      <w:r w:rsidRPr="00BB1301">
        <w:rPr>
          <w:rStyle w:val="blackclass1"/>
          <w:rFonts w:asciiTheme="minorHAnsi" w:hAnsiTheme="minorHAnsi" w:cs="Tahoma"/>
          <w:b/>
          <w:i/>
        </w:rPr>
        <w:t>, the method in which email messages coming from Maine state government (including</w:t>
      </w:r>
      <w:r w:rsidR="00780A47" w:rsidRPr="00BB1301">
        <w:rPr>
          <w:rFonts w:asciiTheme="minorHAnsi" w:hAnsiTheme="minorHAnsi" w:cs="Tahoma"/>
          <w:b/>
          <w:i/>
          <w:color w:val="000000"/>
        </w:rPr>
        <w:t xml:space="preserve"> </w:t>
      </w:r>
      <w:r w:rsidRPr="00BB1301">
        <w:rPr>
          <w:rFonts w:asciiTheme="minorHAnsi" w:hAnsiTheme="minorHAnsi" w:cs="Tahoma"/>
          <w:b/>
          <w:i/>
          <w:color w:val="000000"/>
        </w:rPr>
        <w:t>BRS, DVR and DBVI) are encrypted is changing.</w:t>
      </w:r>
      <w:r w:rsidRPr="00BB1301">
        <w:rPr>
          <w:rFonts w:asciiTheme="minorHAnsi" w:hAnsiTheme="minorHAnsi"/>
          <w:b/>
          <w:i/>
        </w:rPr>
        <w:t xml:space="preserve"> </w:t>
      </w:r>
      <w:r w:rsidR="00BB1301" w:rsidRPr="00BB1301">
        <w:rPr>
          <w:rFonts w:asciiTheme="minorHAnsi" w:hAnsiTheme="minorHAnsi"/>
          <w:b/>
          <w:i/>
        </w:rPr>
        <w:t xml:space="preserve">Please see instructions below regarding how to view these messages. </w:t>
      </w:r>
    </w:p>
    <w:p w:rsidR="00524FD4" w:rsidRPr="009B1C9B" w:rsidRDefault="00524FD4" w:rsidP="00524FD4"/>
    <w:p w:rsidR="00FD203B" w:rsidRPr="0095696C" w:rsidRDefault="00FD203B" w:rsidP="0095696C">
      <w:pPr>
        <w:pStyle w:val="Heading2"/>
        <w:rPr>
          <w:b/>
          <w:u w:val="single"/>
        </w:rPr>
      </w:pPr>
      <w:r w:rsidRPr="0095696C">
        <w:rPr>
          <w:b/>
          <w:u w:val="single"/>
        </w:rPr>
        <w:t>Opening an Encrypted Message</w:t>
      </w:r>
    </w:p>
    <w:p w:rsidR="00FD203B" w:rsidRDefault="00FD203B" w:rsidP="00FD203B"/>
    <w:p w:rsidR="00FD203B" w:rsidRDefault="00FD203B" w:rsidP="00FD203B">
      <w:r>
        <w:t xml:space="preserve">Here are basic instructions for opening a Microsoft Office 365 Encrypted Email: </w:t>
      </w:r>
    </w:p>
    <w:p w:rsidR="00FD203B" w:rsidRDefault="00FD203B" w:rsidP="00FD203B">
      <w:pPr>
        <w:pStyle w:val="ListParagraph"/>
        <w:spacing w:line="240" w:lineRule="auto"/>
        <w:ind w:left="360"/>
      </w:pPr>
    </w:p>
    <w:p w:rsidR="00FD203B" w:rsidRDefault="00FD203B" w:rsidP="00FD203B">
      <w:pPr>
        <w:pStyle w:val="ListParagraph"/>
        <w:spacing w:line="240" w:lineRule="auto"/>
        <w:ind w:left="360" w:hanging="360"/>
      </w:pPr>
      <w:r>
        <w:rPr>
          <w:rFonts w:ascii="Symbol" w:hAnsi="Symbol"/>
        </w:rPr>
        <w:t></w:t>
      </w:r>
      <w:r>
        <w:rPr>
          <w:rFonts w:ascii="Times New Roman" w:hAnsi="Times New Roman"/>
          <w:sz w:val="14"/>
          <w:szCs w:val="14"/>
        </w:rPr>
        <w:t xml:space="preserve">         </w:t>
      </w:r>
      <w:r>
        <w:t xml:space="preserve">The MS Office 365 encrypted email will include an attachment, ‘message.html’, that needs to be downloaded and then opened by the recipient. </w:t>
      </w:r>
    </w:p>
    <w:p w:rsidR="00FD203B" w:rsidRDefault="00FD203B" w:rsidP="00FD203B">
      <w:pPr>
        <w:pStyle w:val="ListParagraph"/>
        <w:spacing w:line="240" w:lineRule="auto"/>
        <w:ind w:left="360"/>
      </w:pPr>
    </w:p>
    <w:p w:rsidR="00FD203B" w:rsidRDefault="00FD203B" w:rsidP="00FD203B">
      <w:pPr>
        <w:pStyle w:val="ListParagraph"/>
        <w:spacing w:line="240" w:lineRule="auto"/>
        <w:ind w:left="360"/>
      </w:pPr>
      <w:r>
        <w:rPr>
          <w:noProof/>
        </w:rPr>
        <w:drawing>
          <wp:inline distT="0" distB="0" distL="0" distR="0" wp14:anchorId="63DCFE39" wp14:editId="3011CCB7">
            <wp:extent cx="3543300" cy="3600450"/>
            <wp:effectExtent l="0" t="0" r="0" b="635"/>
            <wp:docPr id="6" name="Picture 6" descr="cid:image002.jpg@01D2DA19.51A4D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2DA19.51A4D4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543300" cy="3600450"/>
                    </a:xfrm>
                    <a:prstGeom prst="rect">
                      <a:avLst/>
                    </a:prstGeom>
                    <a:noFill/>
                    <a:ln>
                      <a:noFill/>
                    </a:ln>
                  </pic:spPr>
                </pic:pic>
              </a:graphicData>
            </a:graphic>
          </wp:inline>
        </w:drawing>
      </w:r>
    </w:p>
    <w:p w:rsidR="00FD203B" w:rsidRDefault="00FD203B" w:rsidP="00FD203B">
      <w:pPr>
        <w:pStyle w:val="ListParagraph"/>
        <w:spacing w:line="240" w:lineRule="auto"/>
        <w:ind w:left="360"/>
      </w:pPr>
    </w:p>
    <w:p w:rsidR="00FD203B" w:rsidRDefault="00FD203B" w:rsidP="00FD203B">
      <w:pPr>
        <w:pStyle w:val="ListParagraph"/>
        <w:spacing w:line="240" w:lineRule="auto"/>
        <w:ind w:left="360"/>
      </w:pPr>
    </w:p>
    <w:p w:rsidR="00FD203B" w:rsidRDefault="00FD203B" w:rsidP="00FD203B">
      <w:pPr>
        <w:pStyle w:val="ListParagraph"/>
        <w:spacing w:line="240" w:lineRule="auto"/>
        <w:ind w:left="360" w:hanging="360"/>
      </w:pPr>
      <w:r>
        <w:rPr>
          <w:rFonts w:ascii="Symbol" w:hAnsi="Symbol"/>
        </w:rPr>
        <w:t></w:t>
      </w:r>
      <w:r>
        <w:rPr>
          <w:rFonts w:ascii="Times New Roman" w:hAnsi="Times New Roman"/>
          <w:sz w:val="14"/>
          <w:szCs w:val="14"/>
        </w:rPr>
        <w:t xml:space="preserve">         </w:t>
      </w:r>
      <w:r>
        <w:t xml:space="preserve">Once the attachment is opened, the recipient will have two options to sign-in to Microsoft and view the email: </w:t>
      </w:r>
    </w:p>
    <w:p w:rsidR="00FD203B" w:rsidRDefault="00FD203B" w:rsidP="00FD203B">
      <w:pPr>
        <w:ind w:firstLine="315"/>
      </w:pPr>
      <w:r>
        <w:rPr>
          <w:noProof/>
        </w:rPr>
        <w:lastRenderedPageBreak/>
        <w:drawing>
          <wp:inline distT="0" distB="0" distL="0" distR="0" wp14:anchorId="35E7538F" wp14:editId="067D6EF1">
            <wp:extent cx="3590925" cy="3286125"/>
            <wp:effectExtent l="0" t="0" r="9525" b="9525"/>
            <wp:docPr id="5" name="Picture 5" descr="cid:image003.jpg@01D2DA19.51A4D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DA19.51A4D4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90925" cy="3286125"/>
                    </a:xfrm>
                    <a:prstGeom prst="rect">
                      <a:avLst/>
                    </a:prstGeom>
                    <a:noFill/>
                    <a:ln>
                      <a:noFill/>
                    </a:ln>
                  </pic:spPr>
                </pic:pic>
              </a:graphicData>
            </a:graphic>
          </wp:inline>
        </w:drawing>
      </w:r>
    </w:p>
    <w:p w:rsidR="00FD203B" w:rsidRDefault="00FD203B" w:rsidP="00FD203B">
      <w:pPr>
        <w:pStyle w:val="ListParagraph"/>
        <w:spacing w:line="240" w:lineRule="auto"/>
        <w:ind w:left="675"/>
      </w:pPr>
    </w:p>
    <w:p w:rsidR="00FD203B" w:rsidRDefault="00FD203B" w:rsidP="00FD203B">
      <w:pPr>
        <w:pStyle w:val="ListParagraph"/>
        <w:spacing w:line="240" w:lineRule="auto"/>
        <w:ind w:left="675" w:hanging="360"/>
      </w:pPr>
      <w:r>
        <w:rPr>
          <w:rFonts w:ascii="Courier New" w:hAnsi="Courier New" w:cs="Courier New"/>
        </w:rPr>
        <w:t>o</w:t>
      </w:r>
      <w:r>
        <w:rPr>
          <w:rFonts w:ascii="Times New Roman" w:hAnsi="Times New Roman"/>
          <w:sz w:val="14"/>
          <w:szCs w:val="14"/>
        </w:rPr>
        <w:t xml:space="preserve">   </w:t>
      </w:r>
      <w:r>
        <w:t xml:space="preserve">Option 1: Sign in with a Microsoft Account (Windows Live, Hotmail, Outlook.com, etc.) – If the recipient does not already have a Microsoft Account, they can set one up in a few easy steps. </w:t>
      </w:r>
    </w:p>
    <w:p w:rsidR="00FD203B" w:rsidRDefault="00FD203B" w:rsidP="00FD203B">
      <w:pPr>
        <w:ind w:left="675"/>
      </w:pPr>
      <w:r>
        <w:rPr>
          <w:b/>
          <w:bCs/>
        </w:rPr>
        <w:t xml:space="preserve">Important Note: </w:t>
      </w:r>
      <w:r>
        <w:t xml:space="preserve">The recipient’s email address will become the username for their Microsoft account and the password will be specific to their Microsoft account. This will not change the recipient’s existing email password and will need a one-time setup. </w:t>
      </w:r>
    </w:p>
    <w:p w:rsidR="00FD203B" w:rsidRDefault="00FD203B" w:rsidP="00FD203B">
      <w:pPr>
        <w:ind w:left="675"/>
      </w:pPr>
    </w:p>
    <w:p w:rsidR="00FD203B" w:rsidRDefault="00FD203B" w:rsidP="00FD203B">
      <w:pPr>
        <w:pStyle w:val="ListParagraph"/>
        <w:spacing w:line="240" w:lineRule="auto"/>
        <w:ind w:left="675"/>
      </w:pPr>
      <w:r>
        <w:rPr>
          <w:noProof/>
        </w:rPr>
        <w:drawing>
          <wp:inline distT="0" distB="0" distL="0" distR="0" wp14:anchorId="1515CCCD" wp14:editId="005E7F43">
            <wp:extent cx="3743325" cy="2952750"/>
            <wp:effectExtent l="0" t="0" r="9525" b="0"/>
            <wp:docPr id="4" name="Picture 4" descr="cid:image004.jpg@01D2DA19.51A4D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2DA19.51A4D4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43325" cy="2952750"/>
                    </a:xfrm>
                    <a:prstGeom prst="rect">
                      <a:avLst/>
                    </a:prstGeom>
                    <a:noFill/>
                    <a:ln>
                      <a:noFill/>
                    </a:ln>
                  </pic:spPr>
                </pic:pic>
              </a:graphicData>
            </a:graphic>
          </wp:inline>
        </w:drawing>
      </w:r>
    </w:p>
    <w:p w:rsidR="00FD203B" w:rsidRDefault="00FD203B" w:rsidP="00FD203B">
      <w:pPr>
        <w:pStyle w:val="ListParagraph"/>
        <w:spacing w:line="240" w:lineRule="auto"/>
        <w:ind w:left="675"/>
      </w:pPr>
    </w:p>
    <w:p w:rsidR="00FD203B" w:rsidRDefault="00FD203B" w:rsidP="00FD203B">
      <w:pPr>
        <w:pStyle w:val="ListParagraph"/>
        <w:spacing w:line="240" w:lineRule="auto"/>
        <w:ind w:left="675"/>
      </w:pPr>
    </w:p>
    <w:p w:rsidR="00FD203B" w:rsidRDefault="00FD203B" w:rsidP="00FD203B">
      <w:pPr>
        <w:pStyle w:val="ListParagraph"/>
        <w:spacing w:line="240" w:lineRule="auto"/>
        <w:ind w:left="675" w:hanging="360"/>
      </w:pPr>
      <w:r>
        <w:rPr>
          <w:rFonts w:ascii="Courier New" w:hAnsi="Courier New" w:cs="Courier New"/>
        </w:rPr>
        <w:t>o</w:t>
      </w:r>
      <w:r>
        <w:rPr>
          <w:rFonts w:ascii="Times New Roman" w:hAnsi="Times New Roman"/>
          <w:sz w:val="14"/>
          <w:szCs w:val="14"/>
        </w:rPr>
        <w:t xml:space="preserve">   </w:t>
      </w:r>
      <w:r>
        <w:t xml:space="preserve">Option 2: Use a single-use passcode – Upon selecting this option, the recipient will receive an additional email with the passcode that will need to be used for login. </w:t>
      </w:r>
    </w:p>
    <w:p w:rsidR="00FD203B" w:rsidRDefault="00FD203B" w:rsidP="00FD203B">
      <w:pPr>
        <w:pStyle w:val="ListParagraph"/>
        <w:ind w:left="315"/>
      </w:pPr>
    </w:p>
    <w:p w:rsidR="00FD203B" w:rsidRDefault="00FD203B" w:rsidP="00FD203B">
      <w:pPr>
        <w:pStyle w:val="ListParagraph"/>
        <w:ind w:left="315"/>
      </w:pPr>
      <w:r>
        <w:rPr>
          <w:noProof/>
        </w:rPr>
        <w:drawing>
          <wp:inline distT="0" distB="0" distL="0" distR="0" wp14:anchorId="4444D5F3" wp14:editId="1FD0B65B">
            <wp:extent cx="4371975" cy="2533650"/>
            <wp:effectExtent l="76200" t="76200" r="142875" b="133350"/>
            <wp:docPr id="3" name="Picture 3" descr="cid:image005.jpg@01D2DA19.51A4D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DA19.51A4D4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71975" cy="2533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D203B" w:rsidRDefault="00FD203B" w:rsidP="00FD203B">
      <w:pPr>
        <w:pStyle w:val="ListParagraph"/>
        <w:ind w:left="315"/>
      </w:pPr>
    </w:p>
    <w:p w:rsidR="00FD203B" w:rsidRDefault="00FD203B" w:rsidP="00FD203B">
      <w:pPr>
        <w:pStyle w:val="ListParagraph"/>
        <w:ind w:left="315"/>
      </w:pPr>
    </w:p>
    <w:p w:rsidR="00FD203B" w:rsidRDefault="00FD203B" w:rsidP="00FD203B">
      <w:pPr>
        <w:pStyle w:val="ListParagraph"/>
        <w:ind w:left="315"/>
      </w:pPr>
      <w:r>
        <w:rPr>
          <w:noProof/>
        </w:rPr>
        <w:drawing>
          <wp:inline distT="0" distB="0" distL="0" distR="0" wp14:anchorId="24F07237" wp14:editId="375A6174">
            <wp:extent cx="3810000" cy="3267075"/>
            <wp:effectExtent l="0" t="0" r="0" b="9525"/>
            <wp:docPr id="2" name="Picture 2" descr="cid:image006.jpg@01D2DA19.51A4D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2DA19.51A4D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10000" cy="3267075"/>
                    </a:xfrm>
                    <a:prstGeom prst="rect">
                      <a:avLst/>
                    </a:prstGeom>
                    <a:noFill/>
                    <a:ln>
                      <a:noFill/>
                    </a:ln>
                  </pic:spPr>
                </pic:pic>
              </a:graphicData>
            </a:graphic>
          </wp:inline>
        </w:drawing>
      </w:r>
    </w:p>
    <w:p w:rsidR="00FD203B" w:rsidRDefault="00FD203B" w:rsidP="00FD203B">
      <w:pPr>
        <w:pStyle w:val="ListParagraph"/>
        <w:spacing w:after="240" w:line="240" w:lineRule="auto"/>
        <w:ind w:left="360"/>
      </w:pPr>
    </w:p>
    <w:p w:rsidR="00FD203B" w:rsidRDefault="00FD203B" w:rsidP="00FD203B">
      <w:pPr>
        <w:pStyle w:val="ListParagraph"/>
        <w:spacing w:after="240" w:line="240" w:lineRule="auto"/>
        <w:ind w:left="360"/>
      </w:pPr>
      <w:r>
        <w:t xml:space="preserve">Once the recipient has logged in, they will be able to view the email, open any attachments, and reply if needed. </w:t>
      </w:r>
    </w:p>
    <w:p w:rsidR="00FD203B" w:rsidRDefault="00FD203B" w:rsidP="00FD203B">
      <w:pPr>
        <w:pStyle w:val="ListParagraph"/>
        <w:spacing w:after="240" w:line="240" w:lineRule="auto"/>
        <w:ind w:left="360"/>
      </w:pPr>
    </w:p>
    <w:p w:rsidR="005D7A41" w:rsidRPr="00FD203B" w:rsidRDefault="00FD203B" w:rsidP="00C46362">
      <w:pPr>
        <w:pStyle w:val="ListParagraph"/>
        <w:spacing w:line="240" w:lineRule="auto"/>
        <w:ind w:left="360"/>
        <w:rPr>
          <w:color w:val="000000"/>
        </w:rPr>
      </w:pPr>
      <w:r>
        <w:rPr>
          <w:noProof/>
        </w:rPr>
        <w:drawing>
          <wp:inline distT="0" distB="0" distL="0" distR="0" wp14:anchorId="733FA484" wp14:editId="6B975542">
            <wp:extent cx="3086100" cy="1990725"/>
            <wp:effectExtent l="0" t="0" r="0" b="9525"/>
            <wp:docPr id="1" name="Picture 1" descr="cid:image007.jpg@01D2DA19.51A4D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2DA19.51A4D4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086100" cy="1990725"/>
                    </a:xfrm>
                    <a:prstGeom prst="rect">
                      <a:avLst/>
                    </a:prstGeom>
                    <a:noFill/>
                    <a:ln>
                      <a:noFill/>
                    </a:ln>
                  </pic:spPr>
                </pic:pic>
              </a:graphicData>
            </a:graphic>
          </wp:inline>
        </w:drawing>
      </w:r>
      <w:bookmarkStart w:id="0" w:name="_GoBack"/>
      <w:bookmarkEnd w:id="0"/>
    </w:p>
    <w:sectPr w:rsidR="005D7A41" w:rsidRPr="00FD203B" w:rsidSect="00C671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3B"/>
    <w:rsid w:val="001C4771"/>
    <w:rsid w:val="00382755"/>
    <w:rsid w:val="00524FD4"/>
    <w:rsid w:val="005D7A41"/>
    <w:rsid w:val="00600904"/>
    <w:rsid w:val="006601A5"/>
    <w:rsid w:val="00751117"/>
    <w:rsid w:val="00780A47"/>
    <w:rsid w:val="0095696C"/>
    <w:rsid w:val="00A841FB"/>
    <w:rsid w:val="00AF46F1"/>
    <w:rsid w:val="00B31618"/>
    <w:rsid w:val="00BB1301"/>
    <w:rsid w:val="00C46362"/>
    <w:rsid w:val="00C671CE"/>
    <w:rsid w:val="00D930E0"/>
    <w:rsid w:val="00FD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3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A841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4F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03B"/>
    <w:pPr>
      <w:spacing w:after="160" w:line="252" w:lineRule="auto"/>
      <w:ind w:left="720"/>
      <w:contextualSpacing/>
    </w:pPr>
  </w:style>
  <w:style w:type="character" w:customStyle="1" w:styleId="Heading2Char">
    <w:name w:val="Heading 2 Char"/>
    <w:basedOn w:val="DefaultParagraphFont"/>
    <w:link w:val="Heading2"/>
    <w:uiPriority w:val="9"/>
    <w:rsid w:val="00524FD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841FB"/>
    <w:rPr>
      <w:rFonts w:asciiTheme="majorHAnsi" w:eastAsiaTheme="majorEastAsia" w:hAnsiTheme="majorHAnsi" w:cstheme="majorBidi"/>
      <w:color w:val="2E74B5" w:themeColor="accent1" w:themeShade="BF"/>
      <w:sz w:val="32"/>
      <w:szCs w:val="32"/>
    </w:rPr>
  </w:style>
  <w:style w:type="character" w:customStyle="1" w:styleId="blackclass1">
    <w:name w:val="blackclass1"/>
    <w:basedOn w:val="DefaultParagraphFont"/>
    <w:rsid w:val="00780A47"/>
    <w:rPr>
      <w:color w:val="000000"/>
    </w:rPr>
  </w:style>
  <w:style w:type="character" w:customStyle="1" w:styleId="phraseanchor">
    <w:name w:val="phrase_anchor"/>
    <w:basedOn w:val="DefaultParagraphFont"/>
    <w:rsid w:val="00780A47"/>
  </w:style>
  <w:style w:type="paragraph" w:styleId="BalloonText">
    <w:name w:val="Balloon Text"/>
    <w:basedOn w:val="Normal"/>
    <w:link w:val="BalloonTextChar"/>
    <w:uiPriority w:val="99"/>
    <w:semiHidden/>
    <w:unhideWhenUsed/>
    <w:rsid w:val="00C46362"/>
    <w:rPr>
      <w:rFonts w:ascii="Tahoma" w:hAnsi="Tahoma" w:cs="Tahoma"/>
      <w:sz w:val="16"/>
      <w:szCs w:val="16"/>
    </w:rPr>
  </w:style>
  <w:style w:type="character" w:customStyle="1" w:styleId="BalloonTextChar">
    <w:name w:val="Balloon Text Char"/>
    <w:basedOn w:val="DefaultParagraphFont"/>
    <w:link w:val="BalloonText"/>
    <w:uiPriority w:val="99"/>
    <w:semiHidden/>
    <w:rsid w:val="00C46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3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A841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4F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03B"/>
    <w:pPr>
      <w:spacing w:after="160" w:line="252" w:lineRule="auto"/>
      <w:ind w:left="720"/>
      <w:contextualSpacing/>
    </w:pPr>
  </w:style>
  <w:style w:type="character" w:customStyle="1" w:styleId="Heading2Char">
    <w:name w:val="Heading 2 Char"/>
    <w:basedOn w:val="DefaultParagraphFont"/>
    <w:link w:val="Heading2"/>
    <w:uiPriority w:val="9"/>
    <w:rsid w:val="00524FD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841FB"/>
    <w:rPr>
      <w:rFonts w:asciiTheme="majorHAnsi" w:eastAsiaTheme="majorEastAsia" w:hAnsiTheme="majorHAnsi" w:cstheme="majorBidi"/>
      <w:color w:val="2E74B5" w:themeColor="accent1" w:themeShade="BF"/>
      <w:sz w:val="32"/>
      <w:szCs w:val="32"/>
    </w:rPr>
  </w:style>
  <w:style w:type="character" w:customStyle="1" w:styleId="blackclass1">
    <w:name w:val="blackclass1"/>
    <w:basedOn w:val="DefaultParagraphFont"/>
    <w:rsid w:val="00780A47"/>
    <w:rPr>
      <w:color w:val="000000"/>
    </w:rPr>
  </w:style>
  <w:style w:type="character" w:customStyle="1" w:styleId="phraseanchor">
    <w:name w:val="phrase_anchor"/>
    <w:basedOn w:val="DefaultParagraphFont"/>
    <w:rsid w:val="00780A47"/>
  </w:style>
  <w:style w:type="paragraph" w:styleId="BalloonText">
    <w:name w:val="Balloon Text"/>
    <w:basedOn w:val="Normal"/>
    <w:link w:val="BalloonTextChar"/>
    <w:uiPriority w:val="99"/>
    <w:semiHidden/>
    <w:unhideWhenUsed/>
    <w:rsid w:val="00C46362"/>
    <w:rPr>
      <w:rFonts w:ascii="Tahoma" w:hAnsi="Tahoma" w:cs="Tahoma"/>
      <w:sz w:val="16"/>
      <w:szCs w:val="16"/>
    </w:rPr>
  </w:style>
  <w:style w:type="character" w:customStyle="1" w:styleId="BalloonTextChar">
    <w:name w:val="Balloon Text Char"/>
    <w:basedOn w:val="DefaultParagraphFont"/>
    <w:link w:val="BalloonText"/>
    <w:uiPriority w:val="99"/>
    <w:semiHidden/>
    <w:rsid w:val="00C46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2DA19.51A4D440"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image005.jpg@01D2DA19.51A4D44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cid:image007.jpg@01D2DA19.51A4D440" TargetMode="External"/><Relationship Id="rId1" Type="http://schemas.openxmlformats.org/officeDocument/2006/relationships/styles" Target="styles.xml"/><Relationship Id="rId6" Type="http://schemas.openxmlformats.org/officeDocument/2006/relationships/image" Target="cid:image002.jpg@01D2DA19.51A4D440"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cid:image004.jpg@01D2DA19.51A4D44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image006.jpg@01D2DA19.51A4D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Andrew D</dc:creator>
  <cp:lastModifiedBy>Christine C. Robinson</cp:lastModifiedBy>
  <cp:revision>6</cp:revision>
  <dcterms:created xsi:type="dcterms:W3CDTF">2017-06-12T19:26:00Z</dcterms:created>
  <dcterms:modified xsi:type="dcterms:W3CDTF">2017-06-12T19:37:00Z</dcterms:modified>
</cp:coreProperties>
</file>